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0A9" w:rsidRDefault="009C60A9" w:rsidP="009C60A9">
      <w:pPr>
        <w:jc w:val="center"/>
        <w:rPr>
          <w:b/>
          <w:color w:val="C00000"/>
          <w:sz w:val="48"/>
          <w:szCs w:val="48"/>
        </w:rPr>
      </w:pPr>
      <w:r>
        <w:rPr>
          <w:b/>
          <w:color w:val="C00000"/>
          <w:sz w:val="48"/>
          <w:szCs w:val="48"/>
        </w:rPr>
        <w:t>“T.C. İNKILÂP TARİHİ VE ATATÜRKÇÜLÜK”</w:t>
      </w:r>
    </w:p>
    <w:p w:rsidR="00E61641" w:rsidRPr="009C60A9" w:rsidRDefault="009C60A9" w:rsidP="009C60A9">
      <w:pPr>
        <w:jc w:val="center"/>
        <w:rPr>
          <w:b/>
          <w:color w:val="C00000"/>
        </w:rPr>
      </w:pPr>
      <w:r>
        <w:rPr>
          <w:b/>
          <w:color w:val="C00000"/>
        </w:rPr>
        <w:t xml:space="preserve">8. SINIF OMAGE GOLD MOTİVASYON T.C. İNKILÂP TARİHİ VE ATATÜRKÇÜLÜK </w:t>
      </w:r>
      <w:r w:rsidR="004E5D4D">
        <w:rPr>
          <w:b/>
          <w:color w:val="C00000"/>
        </w:rPr>
        <w:t xml:space="preserve"> DENEME SINAVI SARMAL 11</w:t>
      </w:r>
    </w:p>
    <w:p w:rsidR="0038655E" w:rsidRDefault="004E5D4D" w:rsidP="0038655E">
      <w:pPr>
        <w:spacing w:after="0"/>
        <w:rPr>
          <w:b/>
          <w:color w:val="C00000"/>
        </w:rPr>
      </w:pPr>
      <w:r>
        <w:rPr>
          <w:b/>
          <w:color w:val="C00000"/>
        </w:rPr>
        <w:t>SARMAL DENEME: 11</w:t>
      </w:r>
    </w:p>
    <w:p w:rsidR="00744BF6" w:rsidRPr="00077934" w:rsidRDefault="00744BF6" w:rsidP="0038655E">
      <w:pPr>
        <w:spacing w:after="0"/>
        <w:rPr>
          <w:b/>
          <w:color w:val="C00000"/>
        </w:rPr>
      </w:pPr>
      <w:r w:rsidRPr="00077934">
        <w:rPr>
          <w:b/>
          <w:color w:val="C00000"/>
        </w:rPr>
        <w:t>(A Kitapçığı)</w:t>
      </w:r>
    </w:p>
    <w:p w:rsidR="009D74DF" w:rsidRPr="00D142AE" w:rsidRDefault="00892F35" w:rsidP="00614EBC">
      <w:pPr>
        <w:pStyle w:val="ListeParagraf"/>
        <w:numPr>
          <w:ilvl w:val="0"/>
          <w:numId w:val="1"/>
        </w:numPr>
        <w:jc w:val="both"/>
        <w:rPr>
          <w:b/>
          <w:sz w:val="20"/>
          <w:szCs w:val="20"/>
        </w:rPr>
      </w:pPr>
      <w:r w:rsidRPr="00D142AE">
        <w:rPr>
          <w:sz w:val="20"/>
          <w:szCs w:val="20"/>
        </w:rPr>
        <w:t xml:space="preserve"> </w:t>
      </w:r>
      <w:r w:rsidR="00CB2B78">
        <w:rPr>
          <w:sz w:val="20"/>
          <w:szCs w:val="20"/>
        </w:rPr>
        <w:t xml:space="preserve">Verilen paragrafta Yunanistan’ın isyan sonucu bağımsız olduğuna değinilmemiştir. Ayrılıkçı fikirlerle bağımsızlık için isyan çıkardığı ve Mustafa Kemal vatan sevgisiyle okuldan kaçıp savaşa katılmaya çalıştığı söylenmektedir. </w:t>
      </w:r>
      <w:r w:rsidR="007A7BAD" w:rsidRPr="00D142AE">
        <w:rPr>
          <w:sz w:val="20"/>
          <w:szCs w:val="20"/>
        </w:rPr>
        <w:t xml:space="preserve">Bu yüzden </w:t>
      </w:r>
      <w:r w:rsidR="00077934" w:rsidRPr="00D142AE">
        <w:rPr>
          <w:b/>
          <w:color w:val="FF0000"/>
          <w:sz w:val="20"/>
          <w:szCs w:val="20"/>
        </w:rPr>
        <w:t>doğru</w:t>
      </w:r>
      <w:r w:rsidR="00CB2B78">
        <w:rPr>
          <w:b/>
          <w:color w:val="FF0000"/>
          <w:sz w:val="20"/>
          <w:szCs w:val="20"/>
        </w:rPr>
        <w:t xml:space="preserve"> </w:t>
      </w:r>
      <w:r w:rsidR="00077934" w:rsidRPr="00D142AE">
        <w:rPr>
          <w:b/>
          <w:color w:val="FF0000"/>
          <w:sz w:val="20"/>
          <w:szCs w:val="20"/>
        </w:rPr>
        <w:t>cevap</w:t>
      </w:r>
      <w:r w:rsidR="00CB2B78">
        <w:rPr>
          <w:b/>
          <w:color w:val="FF0000"/>
          <w:sz w:val="20"/>
          <w:szCs w:val="20"/>
        </w:rPr>
        <w:t xml:space="preserve"> D</w:t>
      </w:r>
      <w:r w:rsidR="004E5D4D">
        <w:rPr>
          <w:b/>
          <w:color w:val="FF0000"/>
          <w:sz w:val="20"/>
          <w:szCs w:val="20"/>
        </w:rPr>
        <w:t xml:space="preserve"> </w:t>
      </w:r>
      <w:r w:rsidR="007A7BAD" w:rsidRPr="00D142AE">
        <w:rPr>
          <w:sz w:val="20"/>
          <w:szCs w:val="20"/>
        </w:rPr>
        <w:t>olacaktır.</w:t>
      </w:r>
    </w:p>
    <w:p w:rsidR="00077934" w:rsidRPr="007A7BAD" w:rsidRDefault="00077934" w:rsidP="00077934">
      <w:pPr>
        <w:pStyle w:val="ListeParagraf"/>
        <w:jc w:val="both"/>
        <w:rPr>
          <w:b/>
          <w:sz w:val="20"/>
          <w:szCs w:val="20"/>
        </w:rPr>
      </w:pPr>
    </w:p>
    <w:p w:rsidR="00711597" w:rsidRPr="007F2DDA" w:rsidRDefault="007F2DDA" w:rsidP="007F2DDA">
      <w:pPr>
        <w:pStyle w:val="ListeParagraf"/>
        <w:numPr>
          <w:ilvl w:val="0"/>
          <w:numId w:val="1"/>
        </w:numPr>
        <w:jc w:val="both"/>
        <w:rPr>
          <w:b/>
          <w:sz w:val="20"/>
          <w:szCs w:val="20"/>
        </w:rPr>
      </w:pPr>
      <w:r>
        <w:rPr>
          <w:sz w:val="20"/>
          <w:szCs w:val="20"/>
        </w:rPr>
        <w:t xml:space="preserve">Mondros Ateşkes Antlaşması’nın 7. Maddesi ile İtilaf Devletleri Anadolu’yu işgal etmek için hukuki zemin oluşturmuştur. </w:t>
      </w:r>
      <w:r w:rsidR="00711597" w:rsidRPr="007F2DDA">
        <w:rPr>
          <w:sz w:val="20"/>
          <w:szCs w:val="20"/>
        </w:rPr>
        <w:t xml:space="preserve">Bu yüzden </w:t>
      </w:r>
      <w:r w:rsidR="00711597" w:rsidRPr="007F2DDA">
        <w:rPr>
          <w:b/>
          <w:color w:val="FF0000"/>
          <w:sz w:val="20"/>
          <w:szCs w:val="20"/>
        </w:rPr>
        <w:t>doğru cevap</w:t>
      </w:r>
      <w:r>
        <w:rPr>
          <w:b/>
          <w:color w:val="FF0000"/>
          <w:sz w:val="20"/>
          <w:szCs w:val="20"/>
        </w:rPr>
        <w:t xml:space="preserve"> </w:t>
      </w:r>
      <w:r w:rsidR="00605844">
        <w:rPr>
          <w:b/>
          <w:color w:val="FF0000"/>
          <w:sz w:val="20"/>
          <w:szCs w:val="20"/>
        </w:rPr>
        <w:t>C</w:t>
      </w:r>
      <w:r w:rsidR="00711597" w:rsidRPr="007F2DDA">
        <w:rPr>
          <w:b/>
          <w:color w:val="FF0000"/>
          <w:sz w:val="20"/>
          <w:szCs w:val="20"/>
        </w:rPr>
        <w:t xml:space="preserve"> </w:t>
      </w:r>
      <w:r w:rsidR="00711597" w:rsidRPr="007F2DDA">
        <w:rPr>
          <w:sz w:val="20"/>
          <w:szCs w:val="20"/>
        </w:rPr>
        <w:t>olacaktır.</w:t>
      </w:r>
    </w:p>
    <w:p w:rsidR="007A7BAD" w:rsidRPr="007A7BAD" w:rsidRDefault="007A7BAD" w:rsidP="00077934">
      <w:pPr>
        <w:pStyle w:val="ListeParagraf"/>
        <w:jc w:val="both"/>
        <w:rPr>
          <w:b/>
          <w:sz w:val="20"/>
          <w:szCs w:val="20"/>
        </w:rPr>
      </w:pPr>
    </w:p>
    <w:p w:rsidR="007A7BAD" w:rsidRPr="00077934" w:rsidRDefault="007A7BAD" w:rsidP="007A7BAD">
      <w:pPr>
        <w:pStyle w:val="ListeParagraf"/>
        <w:numPr>
          <w:ilvl w:val="0"/>
          <w:numId w:val="1"/>
        </w:numPr>
        <w:jc w:val="both"/>
        <w:rPr>
          <w:b/>
          <w:sz w:val="20"/>
          <w:szCs w:val="20"/>
        </w:rPr>
      </w:pPr>
      <w:r>
        <w:rPr>
          <w:sz w:val="20"/>
          <w:szCs w:val="20"/>
        </w:rPr>
        <w:t>Sor</w:t>
      </w:r>
      <w:r w:rsidR="00470B7C">
        <w:rPr>
          <w:sz w:val="20"/>
          <w:szCs w:val="20"/>
        </w:rPr>
        <w:t xml:space="preserve">uda verilen paragrafta </w:t>
      </w:r>
      <w:r w:rsidR="00B40314">
        <w:rPr>
          <w:sz w:val="20"/>
          <w:szCs w:val="20"/>
        </w:rPr>
        <w:t>Said Halim Paşa Osmanlı Devleti’</w:t>
      </w:r>
      <w:r w:rsidR="009E56AB">
        <w:rPr>
          <w:sz w:val="20"/>
          <w:szCs w:val="20"/>
        </w:rPr>
        <w:t xml:space="preserve">nin İtilaf Devletleri </w:t>
      </w:r>
      <w:r w:rsidR="00B40314">
        <w:rPr>
          <w:sz w:val="20"/>
          <w:szCs w:val="20"/>
        </w:rPr>
        <w:t xml:space="preserve">tarafından </w:t>
      </w:r>
      <w:r w:rsidR="009E56AB">
        <w:rPr>
          <w:sz w:val="20"/>
          <w:szCs w:val="20"/>
        </w:rPr>
        <w:t xml:space="preserve">siyasi yalnızlığa mahkum edildiğini belirtmiştir. </w:t>
      </w:r>
      <w:r>
        <w:rPr>
          <w:sz w:val="20"/>
          <w:szCs w:val="20"/>
        </w:rPr>
        <w:t xml:space="preserve">Bu yüzden </w:t>
      </w:r>
      <w:r w:rsidR="00077934" w:rsidRPr="00077934">
        <w:rPr>
          <w:b/>
          <w:color w:val="FF0000"/>
          <w:sz w:val="20"/>
          <w:szCs w:val="20"/>
        </w:rPr>
        <w:t xml:space="preserve">doğru cevap </w:t>
      </w:r>
      <w:r w:rsidR="00D2015A">
        <w:rPr>
          <w:b/>
          <w:color w:val="FF0000"/>
          <w:sz w:val="20"/>
          <w:szCs w:val="20"/>
        </w:rPr>
        <w:t>A</w:t>
      </w:r>
      <w:r>
        <w:rPr>
          <w:b/>
          <w:sz w:val="20"/>
          <w:szCs w:val="20"/>
        </w:rPr>
        <w:t xml:space="preserve"> </w:t>
      </w:r>
      <w:r>
        <w:rPr>
          <w:sz w:val="20"/>
          <w:szCs w:val="20"/>
        </w:rPr>
        <w:t>olacaktır.</w:t>
      </w:r>
    </w:p>
    <w:p w:rsidR="00077934" w:rsidRPr="007A7BAD" w:rsidRDefault="00077934" w:rsidP="00077934">
      <w:pPr>
        <w:pStyle w:val="ListeParagraf"/>
        <w:jc w:val="both"/>
        <w:rPr>
          <w:b/>
          <w:sz w:val="20"/>
          <w:szCs w:val="20"/>
        </w:rPr>
      </w:pPr>
    </w:p>
    <w:p w:rsidR="007A7BAD" w:rsidRPr="00077934" w:rsidRDefault="000C6559" w:rsidP="007A7BAD">
      <w:pPr>
        <w:pStyle w:val="ListeParagraf"/>
        <w:numPr>
          <w:ilvl w:val="0"/>
          <w:numId w:val="1"/>
        </w:numPr>
        <w:jc w:val="both"/>
        <w:rPr>
          <w:b/>
          <w:sz w:val="20"/>
          <w:szCs w:val="20"/>
        </w:rPr>
      </w:pPr>
      <w:r>
        <w:rPr>
          <w:sz w:val="20"/>
          <w:szCs w:val="20"/>
        </w:rPr>
        <w:t>Paragraftaki açıklamadan seçeneklerin tamamına ulaşılmaktadır. Mersin bölgesini Fransa ve İngiltere işgal edip daha sonra çıkar ilişkisinden dolayı</w:t>
      </w:r>
      <w:r w:rsidR="00775764">
        <w:rPr>
          <w:sz w:val="20"/>
          <w:szCs w:val="20"/>
        </w:rPr>
        <w:t xml:space="preserve"> burayı sadece Fransa işgal etmiştir. Etnik yapı olarak Ermeniler kullanılmıştır.</w:t>
      </w:r>
      <w:r>
        <w:rPr>
          <w:sz w:val="20"/>
          <w:szCs w:val="20"/>
        </w:rPr>
        <w:t xml:space="preserve"> </w:t>
      </w:r>
      <w:r w:rsidR="007A7BAD">
        <w:rPr>
          <w:sz w:val="20"/>
          <w:szCs w:val="20"/>
        </w:rPr>
        <w:t xml:space="preserve">Bu yüzden </w:t>
      </w:r>
      <w:r w:rsidR="004F7595">
        <w:rPr>
          <w:b/>
          <w:color w:val="FF0000"/>
          <w:sz w:val="20"/>
          <w:szCs w:val="20"/>
        </w:rPr>
        <w:t>doğru cevap</w:t>
      </w:r>
      <w:r>
        <w:rPr>
          <w:b/>
          <w:color w:val="FF0000"/>
          <w:sz w:val="20"/>
          <w:szCs w:val="20"/>
        </w:rPr>
        <w:t xml:space="preserve"> D</w:t>
      </w:r>
      <w:r w:rsidR="00775764">
        <w:rPr>
          <w:b/>
          <w:color w:val="FF0000"/>
          <w:sz w:val="20"/>
          <w:szCs w:val="20"/>
        </w:rPr>
        <w:t xml:space="preserve"> </w:t>
      </w:r>
      <w:r w:rsidR="007A7BAD">
        <w:rPr>
          <w:sz w:val="20"/>
          <w:szCs w:val="20"/>
        </w:rPr>
        <w:t>olacaktır.</w:t>
      </w:r>
    </w:p>
    <w:p w:rsidR="00077934" w:rsidRPr="007A7BAD" w:rsidRDefault="00077934" w:rsidP="00077934">
      <w:pPr>
        <w:pStyle w:val="ListeParagraf"/>
        <w:jc w:val="both"/>
        <w:rPr>
          <w:b/>
          <w:sz w:val="20"/>
          <w:szCs w:val="20"/>
        </w:rPr>
      </w:pPr>
    </w:p>
    <w:p w:rsidR="007A7BAD" w:rsidRPr="00077934" w:rsidRDefault="00296269" w:rsidP="000E0D6E">
      <w:pPr>
        <w:pStyle w:val="ListeParagraf"/>
        <w:numPr>
          <w:ilvl w:val="0"/>
          <w:numId w:val="1"/>
        </w:numPr>
        <w:jc w:val="both"/>
        <w:rPr>
          <w:b/>
          <w:sz w:val="20"/>
          <w:szCs w:val="20"/>
        </w:rPr>
      </w:pPr>
      <w:r>
        <w:rPr>
          <w:sz w:val="20"/>
          <w:szCs w:val="20"/>
        </w:rPr>
        <w:t xml:space="preserve">Batı Cephesi’nde sadece Yunanlılarla savaşılmıştır. İngilizlere karşı bir cephe açılmamıştır. Batı Cephesi’nde Yunanlılara karşı tüm savaşlar kazanılmamıştır. Kütahya-Eskişehir Savaşı kaybedilmiştir. </w:t>
      </w:r>
      <w:r w:rsidR="000E0D6E">
        <w:rPr>
          <w:sz w:val="20"/>
          <w:szCs w:val="20"/>
        </w:rPr>
        <w:t xml:space="preserve">Bu yüzden </w:t>
      </w:r>
      <w:r w:rsidR="00077934" w:rsidRPr="00077934">
        <w:rPr>
          <w:b/>
          <w:color w:val="FF0000"/>
          <w:sz w:val="20"/>
          <w:szCs w:val="20"/>
        </w:rPr>
        <w:t xml:space="preserve">doğru cevap </w:t>
      </w:r>
      <w:r>
        <w:rPr>
          <w:b/>
          <w:color w:val="FF0000"/>
          <w:sz w:val="20"/>
          <w:szCs w:val="20"/>
        </w:rPr>
        <w:t>A</w:t>
      </w:r>
      <w:r w:rsidR="000E0D6E">
        <w:rPr>
          <w:b/>
          <w:sz w:val="20"/>
          <w:szCs w:val="20"/>
        </w:rPr>
        <w:t xml:space="preserve"> </w:t>
      </w:r>
      <w:r w:rsidR="000E0D6E">
        <w:rPr>
          <w:sz w:val="20"/>
          <w:szCs w:val="20"/>
        </w:rPr>
        <w:t>ol</w:t>
      </w:r>
      <w:r w:rsidR="002E68D7">
        <w:rPr>
          <w:sz w:val="20"/>
          <w:szCs w:val="20"/>
        </w:rPr>
        <w:t>acaktır.</w:t>
      </w:r>
    </w:p>
    <w:p w:rsidR="00077934" w:rsidRDefault="00077934">
      <w:pPr>
        <w:rPr>
          <w:b/>
          <w:sz w:val="20"/>
          <w:szCs w:val="20"/>
        </w:rPr>
      </w:pPr>
      <w:r>
        <w:rPr>
          <w:b/>
          <w:sz w:val="20"/>
          <w:szCs w:val="20"/>
        </w:rPr>
        <w:br w:type="page"/>
      </w:r>
    </w:p>
    <w:p w:rsidR="000E0D6E" w:rsidRPr="00077934" w:rsidRDefault="0000039E" w:rsidP="000E0D6E">
      <w:pPr>
        <w:pStyle w:val="ListeParagraf"/>
        <w:numPr>
          <w:ilvl w:val="0"/>
          <w:numId w:val="1"/>
        </w:numPr>
        <w:jc w:val="both"/>
        <w:rPr>
          <w:b/>
          <w:sz w:val="20"/>
          <w:szCs w:val="20"/>
        </w:rPr>
      </w:pPr>
      <w:r>
        <w:rPr>
          <w:sz w:val="20"/>
          <w:szCs w:val="20"/>
        </w:rPr>
        <w:lastRenderedPageBreak/>
        <w:t xml:space="preserve">Verilen bilgilerde </w:t>
      </w:r>
      <w:r w:rsidR="00D04BEE">
        <w:rPr>
          <w:sz w:val="20"/>
          <w:szCs w:val="20"/>
        </w:rPr>
        <w:t xml:space="preserve">Urfa halkı Fransa’yı uyarması sonucu Fransa ülkeyi terk etmemiştir. Fransa Sakarya Savaşı’ndan sonra Ankara Antlaşması ile ülkeyi terk etmiştir. </w:t>
      </w:r>
      <w:r w:rsidR="000E0D6E">
        <w:rPr>
          <w:sz w:val="20"/>
          <w:szCs w:val="20"/>
        </w:rPr>
        <w:t xml:space="preserve">Bu yüzden </w:t>
      </w:r>
      <w:r w:rsidR="00077934" w:rsidRPr="00077934">
        <w:rPr>
          <w:b/>
          <w:color w:val="FF0000"/>
          <w:sz w:val="20"/>
          <w:szCs w:val="20"/>
        </w:rPr>
        <w:t>doğru cevap</w:t>
      </w:r>
      <w:r w:rsidR="007B1468">
        <w:rPr>
          <w:b/>
          <w:color w:val="FF0000"/>
          <w:sz w:val="20"/>
          <w:szCs w:val="20"/>
        </w:rPr>
        <w:t xml:space="preserve"> D</w:t>
      </w:r>
      <w:r w:rsidR="00D2015A">
        <w:rPr>
          <w:b/>
          <w:color w:val="FF0000"/>
          <w:sz w:val="20"/>
          <w:szCs w:val="20"/>
        </w:rPr>
        <w:t xml:space="preserve"> </w:t>
      </w:r>
      <w:r w:rsidR="000E0D6E">
        <w:rPr>
          <w:sz w:val="20"/>
          <w:szCs w:val="20"/>
        </w:rPr>
        <w:t>olacaktır.</w:t>
      </w:r>
    </w:p>
    <w:p w:rsidR="00077934" w:rsidRPr="000E0D6E" w:rsidRDefault="00077934" w:rsidP="00077934">
      <w:pPr>
        <w:pStyle w:val="ListeParagraf"/>
        <w:jc w:val="both"/>
        <w:rPr>
          <w:b/>
          <w:sz w:val="20"/>
          <w:szCs w:val="20"/>
        </w:rPr>
      </w:pPr>
    </w:p>
    <w:p w:rsidR="000E0D6E" w:rsidRPr="00077934" w:rsidRDefault="00D3523E" w:rsidP="000E0D6E">
      <w:pPr>
        <w:pStyle w:val="ListeParagraf"/>
        <w:numPr>
          <w:ilvl w:val="0"/>
          <w:numId w:val="1"/>
        </w:numPr>
        <w:jc w:val="both"/>
        <w:rPr>
          <w:b/>
          <w:sz w:val="20"/>
          <w:szCs w:val="20"/>
        </w:rPr>
      </w:pPr>
      <w:r>
        <w:rPr>
          <w:sz w:val="20"/>
          <w:szCs w:val="20"/>
        </w:rPr>
        <w:t xml:space="preserve">Fransızlarla imzalanan Ankara Antlaşması ile Suriye sınırımız kesin çizilmemiştir. Çünkü Hatay sınırlarımızın dışında kalmıştır. </w:t>
      </w:r>
      <w:r w:rsidR="000E0D6E">
        <w:rPr>
          <w:sz w:val="20"/>
          <w:szCs w:val="20"/>
        </w:rPr>
        <w:t xml:space="preserve">Bu yüzden </w:t>
      </w:r>
      <w:r w:rsidR="00077934" w:rsidRPr="00077934">
        <w:rPr>
          <w:b/>
          <w:color w:val="FF0000"/>
          <w:sz w:val="20"/>
          <w:szCs w:val="20"/>
        </w:rPr>
        <w:t xml:space="preserve">doğru cevap </w:t>
      </w:r>
      <w:r>
        <w:rPr>
          <w:b/>
          <w:color w:val="FF0000"/>
          <w:sz w:val="20"/>
          <w:szCs w:val="20"/>
        </w:rPr>
        <w:t>C</w:t>
      </w:r>
      <w:r w:rsidR="000E0D6E">
        <w:rPr>
          <w:b/>
          <w:sz w:val="20"/>
          <w:szCs w:val="20"/>
        </w:rPr>
        <w:t xml:space="preserve"> </w:t>
      </w:r>
      <w:r w:rsidR="000E0D6E">
        <w:rPr>
          <w:sz w:val="20"/>
          <w:szCs w:val="20"/>
        </w:rPr>
        <w:t>olacaktır.</w:t>
      </w:r>
    </w:p>
    <w:p w:rsidR="00077934" w:rsidRPr="000E0D6E" w:rsidRDefault="00077934" w:rsidP="00077934">
      <w:pPr>
        <w:pStyle w:val="ListeParagraf"/>
        <w:jc w:val="both"/>
        <w:rPr>
          <w:b/>
          <w:sz w:val="20"/>
          <w:szCs w:val="20"/>
        </w:rPr>
      </w:pPr>
    </w:p>
    <w:p w:rsidR="000E0D6E" w:rsidRPr="00077934" w:rsidRDefault="008B1341" w:rsidP="000E0D6E">
      <w:pPr>
        <w:pStyle w:val="ListeParagraf"/>
        <w:numPr>
          <w:ilvl w:val="0"/>
          <w:numId w:val="1"/>
        </w:numPr>
        <w:jc w:val="both"/>
        <w:rPr>
          <w:b/>
          <w:sz w:val="20"/>
          <w:szCs w:val="20"/>
        </w:rPr>
      </w:pPr>
      <w:r>
        <w:rPr>
          <w:sz w:val="20"/>
          <w:szCs w:val="20"/>
        </w:rPr>
        <w:t xml:space="preserve">Paragrafta </w:t>
      </w:r>
      <w:r w:rsidR="005023EC">
        <w:rPr>
          <w:sz w:val="20"/>
          <w:szCs w:val="20"/>
        </w:rPr>
        <w:t xml:space="preserve">ABD’nin istekleri doğrultusunda ilerleme olmamıştır. ABD sadece bir gözlemci olarak katılmıştır.  </w:t>
      </w:r>
      <w:r w:rsidR="00E42370">
        <w:rPr>
          <w:sz w:val="20"/>
          <w:szCs w:val="20"/>
        </w:rPr>
        <w:t xml:space="preserve">Bu yüzden </w:t>
      </w:r>
      <w:r w:rsidR="00077934" w:rsidRPr="00077934">
        <w:rPr>
          <w:b/>
          <w:color w:val="FF0000"/>
          <w:sz w:val="20"/>
          <w:szCs w:val="20"/>
        </w:rPr>
        <w:t>doğru cevap</w:t>
      </w:r>
      <w:r w:rsidR="005023EC">
        <w:rPr>
          <w:b/>
          <w:color w:val="FF0000"/>
          <w:sz w:val="20"/>
          <w:szCs w:val="20"/>
        </w:rPr>
        <w:t xml:space="preserve"> B</w:t>
      </w:r>
      <w:r w:rsidR="00077934" w:rsidRPr="00077934">
        <w:rPr>
          <w:b/>
          <w:color w:val="FF0000"/>
          <w:sz w:val="20"/>
          <w:szCs w:val="20"/>
        </w:rPr>
        <w:t xml:space="preserve"> </w:t>
      </w:r>
      <w:r w:rsidR="00E42370">
        <w:rPr>
          <w:sz w:val="20"/>
          <w:szCs w:val="20"/>
        </w:rPr>
        <w:t>seçeneği olacaktır.</w:t>
      </w:r>
    </w:p>
    <w:p w:rsidR="00077934" w:rsidRPr="00E42370" w:rsidRDefault="00077934" w:rsidP="00077934">
      <w:pPr>
        <w:pStyle w:val="ListeParagraf"/>
        <w:jc w:val="both"/>
        <w:rPr>
          <w:b/>
          <w:sz w:val="20"/>
          <w:szCs w:val="20"/>
        </w:rPr>
      </w:pPr>
    </w:p>
    <w:p w:rsidR="00077934" w:rsidRPr="00077934" w:rsidRDefault="008B36DF" w:rsidP="00077934">
      <w:pPr>
        <w:pStyle w:val="ListeParagraf"/>
        <w:numPr>
          <w:ilvl w:val="0"/>
          <w:numId w:val="1"/>
        </w:numPr>
        <w:jc w:val="both"/>
        <w:rPr>
          <w:b/>
          <w:sz w:val="20"/>
          <w:szCs w:val="20"/>
        </w:rPr>
      </w:pPr>
      <w:r>
        <w:rPr>
          <w:sz w:val="20"/>
          <w:szCs w:val="20"/>
        </w:rPr>
        <w:t xml:space="preserve">Verilen açıklamada </w:t>
      </w:r>
      <w:r w:rsidR="00F91B96">
        <w:rPr>
          <w:sz w:val="20"/>
          <w:szCs w:val="20"/>
        </w:rPr>
        <w:t xml:space="preserve">bütün seçeneklere ulaşılmaktadır. Mustafa Kemal işgallere tepki göstermiş ve bu konuda yetkilileri uyarmıştır. İstanbul Hükümeti ise sessiz kalmıştır. </w:t>
      </w:r>
      <w:r w:rsidR="00E42370">
        <w:rPr>
          <w:sz w:val="20"/>
          <w:szCs w:val="20"/>
        </w:rPr>
        <w:t xml:space="preserve">Bu yüzden </w:t>
      </w:r>
      <w:r w:rsidR="00077934" w:rsidRPr="00077934">
        <w:rPr>
          <w:b/>
          <w:color w:val="FF0000"/>
          <w:sz w:val="20"/>
          <w:szCs w:val="20"/>
        </w:rPr>
        <w:t>doğru cevap</w:t>
      </w:r>
      <w:r w:rsidR="00F91B96">
        <w:rPr>
          <w:b/>
          <w:color w:val="FF0000"/>
          <w:sz w:val="20"/>
          <w:szCs w:val="20"/>
        </w:rPr>
        <w:t xml:space="preserve"> D</w:t>
      </w:r>
      <w:r>
        <w:rPr>
          <w:b/>
          <w:color w:val="FF0000"/>
          <w:sz w:val="20"/>
          <w:szCs w:val="20"/>
        </w:rPr>
        <w:t xml:space="preserve"> </w:t>
      </w:r>
      <w:r w:rsidR="00E42370">
        <w:rPr>
          <w:sz w:val="20"/>
          <w:szCs w:val="20"/>
        </w:rPr>
        <w:t>olacaktır.</w:t>
      </w:r>
    </w:p>
    <w:p w:rsidR="00077934" w:rsidRPr="00E42370" w:rsidRDefault="00077934" w:rsidP="00077934">
      <w:pPr>
        <w:pStyle w:val="ListeParagraf"/>
        <w:jc w:val="both"/>
        <w:rPr>
          <w:b/>
          <w:sz w:val="20"/>
          <w:szCs w:val="20"/>
        </w:rPr>
      </w:pPr>
    </w:p>
    <w:p w:rsidR="00E42370" w:rsidRPr="00077934" w:rsidRDefault="00A472D4" w:rsidP="000E0D6E">
      <w:pPr>
        <w:pStyle w:val="ListeParagraf"/>
        <w:numPr>
          <w:ilvl w:val="0"/>
          <w:numId w:val="1"/>
        </w:numPr>
        <w:jc w:val="both"/>
        <w:rPr>
          <w:b/>
          <w:sz w:val="20"/>
          <w:szCs w:val="20"/>
        </w:rPr>
      </w:pPr>
      <w:r>
        <w:rPr>
          <w:sz w:val="20"/>
          <w:szCs w:val="20"/>
        </w:rPr>
        <w:t xml:space="preserve">Tekalif-i Milliye Emirleri ile ordunun yiyecek, giyecek, silah vs. ihtiyaçları Türk halkı tarafından giderilmiştir. Bu yardımlar ile Batı Cephesi’ndeki savaş durumu sona ermemiştir. Çünkü Yunanlılar tekrardan saldırıya geçip Sakarya Savaşı’na yol açmışlardır. </w:t>
      </w:r>
      <w:r w:rsidR="00C33B6E">
        <w:rPr>
          <w:sz w:val="20"/>
          <w:szCs w:val="20"/>
        </w:rPr>
        <w:t xml:space="preserve"> </w:t>
      </w:r>
      <w:r w:rsidR="0046713D">
        <w:rPr>
          <w:sz w:val="20"/>
          <w:szCs w:val="20"/>
        </w:rPr>
        <w:t xml:space="preserve">Bu yüzden </w:t>
      </w:r>
      <w:r w:rsidR="00077934" w:rsidRPr="00077934">
        <w:rPr>
          <w:b/>
          <w:color w:val="FF0000"/>
          <w:sz w:val="20"/>
          <w:szCs w:val="20"/>
        </w:rPr>
        <w:t xml:space="preserve">doğru cevap </w:t>
      </w:r>
      <w:r>
        <w:rPr>
          <w:b/>
          <w:color w:val="FF0000"/>
          <w:sz w:val="20"/>
          <w:szCs w:val="20"/>
        </w:rPr>
        <w:t>D</w:t>
      </w:r>
      <w:r w:rsidR="00C33B6E">
        <w:rPr>
          <w:b/>
          <w:color w:val="FF0000"/>
          <w:sz w:val="20"/>
          <w:szCs w:val="20"/>
        </w:rPr>
        <w:t xml:space="preserve"> </w:t>
      </w:r>
      <w:r w:rsidR="0046713D">
        <w:rPr>
          <w:sz w:val="20"/>
          <w:szCs w:val="20"/>
        </w:rPr>
        <w:t>olacaktır.</w:t>
      </w:r>
    </w:p>
    <w:p w:rsidR="00077934" w:rsidRPr="0046713D" w:rsidRDefault="00077934" w:rsidP="00077934">
      <w:pPr>
        <w:pStyle w:val="ListeParagraf"/>
        <w:jc w:val="both"/>
        <w:rPr>
          <w:b/>
          <w:sz w:val="20"/>
          <w:szCs w:val="20"/>
        </w:rPr>
      </w:pPr>
    </w:p>
    <w:sectPr w:rsidR="00077934" w:rsidRPr="0046713D" w:rsidSect="00744BF6">
      <w:pgSz w:w="9356" w:h="13325" w:code="9"/>
      <w:pgMar w:top="851" w:right="851" w:bottom="851" w:left="85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91A" w:rsidRDefault="0060391A" w:rsidP="00744BF6">
      <w:pPr>
        <w:spacing w:after="0" w:line="240" w:lineRule="auto"/>
      </w:pPr>
      <w:r>
        <w:separator/>
      </w:r>
    </w:p>
  </w:endnote>
  <w:endnote w:type="continuationSeparator" w:id="1">
    <w:p w:rsidR="0060391A" w:rsidRDefault="0060391A" w:rsidP="00744B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91A" w:rsidRDefault="0060391A" w:rsidP="00744BF6">
      <w:pPr>
        <w:spacing w:after="0" w:line="240" w:lineRule="auto"/>
      </w:pPr>
      <w:r>
        <w:separator/>
      </w:r>
    </w:p>
  </w:footnote>
  <w:footnote w:type="continuationSeparator" w:id="1">
    <w:p w:rsidR="0060391A" w:rsidRDefault="0060391A" w:rsidP="00744B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8605C"/>
    <w:multiLevelType w:val="hybridMultilevel"/>
    <w:tmpl w:val="0254CE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08"/>
  <w:hyphenationZone w:val="425"/>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3D464F"/>
    <w:rsid w:val="0000039E"/>
    <w:rsid w:val="00077934"/>
    <w:rsid w:val="000C6559"/>
    <w:rsid w:val="000E0D6E"/>
    <w:rsid w:val="000F16D1"/>
    <w:rsid w:val="00142711"/>
    <w:rsid w:val="001471F5"/>
    <w:rsid w:val="0015346A"/>
    <w:rsid w:val="0017479A"/>
    <w:rsid w:val="001C4B66"/>
    <w:rsid w:val="001D251F"/>
    <w:rsid w:val="002771DF"/>
    <w:rsid w:val="002828CD"/>
    <w:rsid w:val="00296269"/>
    <w:rsid w:val="002E68D7"/>
    <w:rsid w:val="002F55F3"/>
    <w:rsid w:val="0031488C"/>
    <w:rsid w:val="00353543"/>
    <w:rsid w:val="0038655E"/>
    <w:rsid w:val="003D464F"/>
    <w:rsid w:val="00404B30"/>
    <w:rsid w:val="0042068F"/>
    <w:rsid w:val="0044294F"/>
    <w:rsid w:val="00443FAA"/>
    <w:rsid w:val="0046713D"/>
    <w:rsid w:val="00470B7C"/>
    <w:rsid w:val="004D734D"/>
    <w:rsid w:val="004E3F25"/>
    <w:rsid w:val="004E5D4D"/>
    <w:rsid w:val="004F7595"/>
    <w:rsid w:val="00500D18"/>
    <w:rsid w:val="005023EC"/>
    <w:rsid w:val="00577590"/>
    <w:rsid w:val="005D1927"/>
    <w:rsid w:val="005F0407"/>
    <w:rsid w:val="0060391A"/>
    <w:rsid w:val="00605844"/>
    <w:rsid w:val="00614EBC"/>
    <w:rsid w:val="006228C4"/>
    <w:rsid w:val="0067044A"/>
    <w:rsid w:val="006F28DE"/>
    <w:rsid w:val="00711597"/>
    <w:rsid w:val="007234C0"/>
    <w:rsid w:val="0073682D"/>
    <w:rsid w:val="00744BF6"/>
    <w:rsid w:val="00775764"/>
    <w:rsid w:val="007A7BAD"/>
    <w:rsid w:val="007B1468"/>
    <w:rsid w:val="007B37F6"/>
    <w:rsid w:val="007F2DDA"/>
    <w:rsid w:val="00892F35"/>
    <w:rsid w:val="008B1341"/>
    <w:rsid w:val="008B36DF"/>
    <w:rsid w:val="008E4DD1"/>
    <w:rsid w:val="00930F36"/>
    <w:rsid w:val="00934A53"/>
    <w:rsid w:val="00950A32"/>
    <w:rsid w:val="00971BB9"/>
    <w:rsid w:val="00996060"/>
    <w:rsid w:val="009A2BF0"/>
    <w:rsid w:val="009B2085"/>
    <w:rsid w:val="009C5867"/>
    <w:rsid w:val="009C60A9"/>
    <w:rsid w:val="009D74DF"/>
    <w:rsid w:val="009E56AB"/>
    <w:rsid w:val="00A472D4"/>
    <w:rsid w:val="00A54710"/>
    <w:rsid w:val="00A83344"/>
    <w:rsid w:val="00AB0A0B"/>
    <w:rsid w:val="00AB63F4"/>
    <w:rsid w:val="00AC21D4"/>
    <w:rsid w:val="00AF3B51"/>
    <w:rsid w:val="00B40314"/>
    <w:rsid w:val="00C10431"/>
    <w:rsid w:val="00C13FCE"/>
    <w:rsid w:val="00C14E81"/>
    <w:rsid w:val="00C16A7A"/>
    <w:rsid w:val="00C2516F"/>
    <w:rsid w:val="00C33B6E"/>
    <w:rsid w:val="00CB1B15"/>
    <w:rsid w:val="00CB2B78"/>
    <w:rsid w:val="00CB6905"/>
    <w:rsid w:val="00CC0D30"/>
    <w:rsid w:val="00D04BEE"/>
    <w:rsid w:val="00D142AE"/>
    <w:rsid w:val="00D2015A"/>
    <w:rsid w:val="00D3523E"/>
    <w:rsid w:val="00D51637"/>
    <w:rsid w:val="00D854E6"/>
    <w:rsid w:val="00DC5403"/>
    <w:rsid w:val="00DD1D47"/>
    <w:rsid w:val="00DE29E3"/>
    <w:rsid w:val="00DE724C"/>
    <w:rsid w:val="00DF0C1C"/>
    <w:rsid w:val="00DF50D5"/>
    <w:rsid w:val="00DF6309"/>
    <w:rsid w:val="00E42370"/>
    <w:rsid w:val="00E61641"/>
    <w:rsid w:val="00EC6C46"/>
    <w:rsid w:val="00EF047A"/>
    <w:rsid w:val="00EF4C2E"/>
    <w:rsid w:val="00F178F7"/>
    <w:rsid w:val="00F4799C"/>
    <w:rsid w:val="00F861CF"/>
    <w:rsid w:val="00F91B96"/>
    <w:rsid w:val="00FB5B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1puntogvdemetni">
    <w:name w:val="11 punto gövde metni"/>
    <w:basedOn w:val="Normal"/>
    <w:qFormat/>
    <w:rsid w:val="00F4799C"/>
    <w:pPr>
      <w:tabs>
        <w:tab w:val="left" w:pos="284"/>
      </w:tabs>
      <w:spacing w:after="240" w:line="259" w:lineRule="auto"/>
      <w:ind w:left="-284" w:right="-567" w:firstLine="567"/>
      <w:jc w:val="both"/>
    </w:pPr>
    <w:rPr>
      <w:rFonts w:ascii="Calibri" w:hAnsi="Calibri" w:cs="Calibri"/>
      <w:iCs/>
      <w:szCs w:val="28"/>
    </w:rPr>
  </w:style>
  <w:style w:type="paragraph" w:styleId="ListeParagraf">
    <w:name w:val="List Paragraph"/>
    <w:basedOn w:val="Normal"/>
    <w:uiPriority w:val="34"/>
    <w:qFormat/>
    <w:rsid w:val="009D74DF"/>
    <w:pPr>
      <w:ind w:left="720"/>
      <w:contextualSpacing/>
    </w:pPr>
  </w:style>
  <w:style w:type="paragraph" w:styleId="stbilgi">
    <w:name w:val="header"/>
    <w:basedOn w:val="Normal"/>
    <w:link w:val="stbilgiChar"/>
    <w:uiPriority w:val="99"/>
    <w:semiHidden/>
    <w:unhideWhenUsed/>
    <w:rsid w:val="00744BF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44BF6"/>
  </w:style>
  <w:style w:type="paragraph" w:styleId="Altbilgi">
    <w:name w:val="footer"/>
    <w:basedOn w:val="Normal"/>
    <w:link w:val="AltbilgiChar"/>
    <w:uiPriority w:val="99"/>
    <w:semiHidden/>
    <w:unhideWhenUsed/>
    <w:rsid w:val="00744BF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44BF6"/>
  </w:style>
</w:styles>
</file>

<file path=word/webSettings.xml><?xml version="1.0" encoding="utf-8"?>
<w:webSettings xmlns:r="http://schemas.openxmlformats.org/officeDocument/2006/relationships" xmlns:w="http://schemas.openxmlformats.org/wordprocessingml/2006/main">
  <w:divs>
    <w:div w:id="420642391">
      <w:bodyDiv w:val="1"/>
      <w:marLeft w:val="0"/>
      <w:marRight w:val="0"/>
      <w:marTop w:val="0"/>
      <w:marBottom w:val="0"/>
      <w:divBdr>
        <w:top w:val="none" w:sz="0" w:space="0" w:color="auto"/>
        <w:left w:val="none" w:sz="0" w:space="0" w:color="auto"/>
        <w:bottom w:val="none" w:sz="0" w:space="0" w:color="auto"/>
        <w:right w:val="none" w:sz="0" w:space="0" w:color="auto"/>
      </w:divBdr>
    </w:div>
    <w:div w:id="131826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2</Pages>
  <Words>340</Words>
  <Characters>1942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HP</cp:lastModifiedBy>
  <cp:revision>82</cp:revision>
  <dcterms:created xsi:type="dcterms:W3CDTF">2020-03-14T11:34:00Z</dcterms:created>
  <dcterms:modified xsi:type="dcterms:W3CDTF">2021-01-01T01:04:00Z</dcterms:modified>
</cp:coreProperties>
</file>