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CD7" w:rsidRPr="00DD732A" w:rsidRDefault="00D75FAF">
      <w:pPr>
        <w:rPr>
          <w:color w:val="FF0000"/>
        </w:rPr>
      </w:pPr>
      <w:r w:rsidRPr="00DD732A">
        <w:rPr>
          <w:color w:val="FF0000"/>
        </w:rPr>
        <w:t xml:space="preserve">14. SARMAL DENEME </w:t>
      </w:r>
      <w:r w:rsidR="00B6340B" w:rsidRPr="00DD732A">
        <w:rPr>
          <w:color w:val="FF0000"/>
        </w:rPr>
        <w:t>ÇÖZÜMLERİ</w:t>
      </w:r>
    </w:p>
    <w:p w:rsidR="00D75FAF" w:rsidRDefault="00B6340B" w:rsidP="00B6340B">
      <w:pPr>
        <w:rPr>
          <w:rFonts w:asciiTheme="majorHAnsi" w:hAnsiTheme="majorHAnsi" w:cstheme="majorHAnsi"/>
          <w:bCs/>
        </w:rPr>
      </w:pPr>
      <w:r w:rsidRPr="003125EC">
        <w:rPr>
          <w:rFonts w:asciiTheme="majorHAnsi" w:hAnsiTheme="majorHAnsi" w:cstheme="majorHAnsi"/>
        </w:rPr>
        <w:t xml:space="preserve">1. </w:t>
      </w:r>
      <w:r w:rsidRPr="003125EC">
        <w:rPr>
          <w:rFonts w:asciiTheme="majorHAnsi" w:hAnsiTheme="majorHAnsi" w:cstheme="majorHAnsi"/>
          <w:bCs/>
        </w:rPr>
        <w:t>Selanik şehrinin sosyal yapısından Selanik ayrıca birçok dinden ve milletten insanları barındırıyordu. Türkler çoğunluğu oluşturmakla beraber şehirde Rum, Bulgar</w:t>
      </w:r>
      <w:bookmarkStart w:id="0" w:name="_GoBack"/>
      <w:bookmarkEnd w:id="0"/>
      <w:r w:rsidRPr="003125EC">
        <w:rPr>
          <w:rFonts w:asciiTheme="majorHAnsi" w:hAnsiTheme="majorHAnsi" w:cstheme="majorHAnsi"/>
          <w:bCs/>
        </w:rPr>
        <w:t>, Sırp, Ermeniler yaşıyordu cümlesinde bahsetmektedir.</w:t>
      </w:r>
    </w:p>
    <w:p w:rsidR="00D75FAF" w:rsidRPr="003125EC" w:rsidRDefault="00D75FAF" w:rsidP="00D75FAF">
      <w:pPr>
        <w:rPr>
          <w:rFonts w:asciiTheme="majorHAnsi" w:hAnsiTheme="majorHAnsi" w:cstheme="majorHAnsi"/>
          <w:bCs/>
        </w:rPr>
      </w:pPr>
      <w:r>
        <w:rPr>
          <w:rFonts w:asciiTheme="minorHAnsi" w:hAnsiTheme="minorHAnsi" w:cstheme="minorHAnsi"/>
        </w:rPr>
        <w:t>Cevap: A</w:t>
      </w:r>
    </w:p>
    <w:p w:rsidR="00B6340B" w:rsidRDefault="00B6340B" w:rsidP="00B6340B">
      <w:pPr>
        <w:rPr>
          <w:rFonts w:asciiTheme="majorHAnsi" w:hAnsiTheme="majorHAnsi" w:cstheme="majorHAnsi"/>
          <w:bCs/>
        </w:rPr>
      </w:pPr>
      <w:r w:rsidRPr="003125EC">
        <w:rPr>
          <w:rFonts w:asciiTheme="majorHAnsi" w:hAnsiTheme="majorHAnsi" w:cstheme="majorHAnsi"/>
          <w:bCs/>
        </w:rPr>
        <w:t xml:space="preserve">2. </w:t>
      </w:r>
      <w:proofErr w:type="spellStart"/>
      <w:r w:rsidRPr="003125EC">
        <w:rPr>
          <w:rFonts w:asciiTheme="majorHAnsi" w:hAnsiTheme="majorHAnsi" w:cstheme="majorHAnsi"/>
          <w:bCs/>
        </w:rPr>
        <w:t>Kuva-</w:t>
      </w:r>
      <w:r w:rsidR="003125EC">
        <w:rPr>
          <w:rFonts w:asciiTheme="majorHAnsi" w:hAnsiTheme="majorHAnsi" w:cstheme="majorHAnsi"/>
          <w:bCs/>
        </w:rPr>
        <w:t>yı</w:t>
      </w:r>
      <w:proofErr w:type="spellEnd"/>
      <w:r w:rsidRPr="003125EC">
        <w:rPr>
          <w:rFonts w:asciiTheme="majorHAnsi" w:hAnsiTheme="majorHAnsi" w:cstheme="majorHAnsi"/>
          <w:bCs/>
        </w:rPr>
        <w:t xml:space="preserve"> Milliye ile ilgili düşman ilerleyişini durdurduklarına ulaşılamaz.</w:t>
      </w:r>
    </w:p>
    <w:p w:rsidR="00D75FAF" w:rsidRPr="003125EC" w:rsidRDefault="00D75FAF" w:rsidP="00D75FAF">
      <w:pPr>
        <w:rPr>
          <w:rFonts w:asciiTheme="majorHAnsi" w:hAnsiTheme="majorHAnsi" w:cstheme="majorHAnsi"/>
          <w:bCs/>
        </w:rPr>
      </w:pPr>
      <w:r>
        <w:rPr>
          <w:rFonts w:asciiTheme="minorHAnsi" w:hAnsiTheme="minorHAnsi" w:cstheme="minorHAnsi"/>
        </w:rPr>
        <w:t>Cevap: D</w:t>
      </w:r>
    </w:p>
    <w:p w:rsidR="00B6340B" w:rsidRDefault="00B6340B" w:rsidP="00B6340B">
      <w:pPr>
        <w:rPr>
          <w:rFonts w:asciiTheme="majorHAnsi" w:hAnsiTheme="majorHAnsi" w:cstheme="majorHAnsi"/>
          <w:bCs/>
        </w:rPr>
      </w:pPr>
      <w:r w:rsidRPr="003125EC">
        <w:rPr>
          <w:rFonts w:asciiTheme="majorHAnsi" w:hAnsiTheme="majorHAnsi" w:cstheme="majorHAnsi"/>
          <w:bCs/>
        </w:rPr>
        <w:t xml:space="preserve">3. Eserde başıbozuklar kelimesi ile </w:t>
      </w:r>
      <w:proofErr w:type="spellStart"/>
      <w:r w:rsidRPr="003125EC">
        <w:rPr>
          <w:rFonts w:asciiTheme="majorHAnsi" w:hAnsiTheme="majorHAnsi" w:cstheme="majorHAnsi"/>
          <w:bCs/>
        </w:rPr>
        <w:t>Kuva-</w:t>
      </w:r>
      <w:r w:rsidR="003125EC">
        <w:rPr>
          <w:rFonts w:asciiTheme="majorHAnsi" w:hAnsiTheme="majorHAnsi" w:cstheme="majorHAnsi"/>
          <w:bCs/>
        </w:rPr>
        <w:t>yı</w:t>
      </w:r>
      <w:proofErr w:type="spellEnd"/>
      <w:r w:rsidRPr="003125EC">
        <w:rPr>
          <w:rFonts w:asciiTheme="majorHAnsi" w:hAnsiTheme="majorHAnsi" w:cstheme="majorHAnsi"/>
          <w:bCs/>
        </w:rPr>
        <w:t xml:space="preserve"> </w:t>
      </w:r>
      <w:proofErr w:type="spellStart"/>
      <w:r w:rsidRPr="003125EC">
        <w:rPr>
          <w:rFonts w:asciiTheme="majorHAnsi" w:hAnsiTheme="majorHAnsi" w:cstheme="majorHAnsi"/>
          <w:bCs/>
        </w:rPr>
        <w:t>Milliye’den</w:t>
      </w:r>
      <w:proofErr w:type="spellEnd"/>
      <w:r w:rsidRPr="003125EC">
        <w:rPr>
          <w:rFonts w:asciiTheme="majorHAnsi" w:hAnsiTheme="majorHAnsi" w:cstheme="majorHAnsi"/>
          <w:bCs/>
        </w:rPr>
        <w:t xml:space="preserve"> bahsedilmektedir.</w:t>
      </w:r>
    </w:p>
    <w:p w:rsidR="00D75FAF" w:rsidRPr="003125EC" w:rsidRDefault="00D75FAF" w:rsidP="00D75FAF">
      <w:pPr>
        <w:rPr>
          <w:rFonts w:asciiTheme="majorHAnsi" w:hAnsiTheme="majorHAnsi" w:cstheme="majorHAnsi"/>
          <w:bCs/>
        </w:rPr>
      </w:pPr>
      <w:proofErr w:type="spellStart"/>
      <w:proofErr w:type="gramStart"/>
      <w:r>
        <w:rPr>
          <w:rFonts w:asciiTheme="minorHAnsi" w:hAnsiTheme="minorHAnsi" w:cstheme="minorHAnsi"/>
        </w:rPr>
        <w:t>Cevap:C</w:t>
      </w:r>
      <w:proofErr w:type="spellEnd"/>
      <w:proofErr w:type="gramEnd"/>
    </w:p>
    <w:p w:rsidR="00B6340B" w:rsidRDefault="00B6340B" w:rsidP="00B6340B">
      <w:pPr>
        <w:rPr>
          <w:rFonts w:asciiTheme="majorHAnsi" w:hAnsiTheme="majorHAnsi" w:cstheme="majorHAnsi"/>
          <w:bCs/>
        </w:rPr>
      </w:pPr>
      <w:r w:rsidRPr="003125EC">
        <w:rPr>
          <w:rFonts w:asciiTheme="majorHAnsi" w:hAnsiTheme="majorHAnsi" w:cstheme="majorHAnsi"/>
          <w:bCs/>
        </w:rPr>
        <w:t>4. Şahin Bey’in yazdığı mektuptan Türk halkının teslimiyetçilik özelliğine ulaşılamaz.</w:t>
      </w:r>
    </w:p>
    <w:p w:rsidR="00D75FAF" w:rsidRPr="003125EC" w:rsidRDefault="00D75FAF" w:rsidP="00D75FAF">
      <w:pPr>
        <w:rPr>
          <w:rFonts w:asciiTheme="majorHAnsi" w:hAnsiTheme="majorHAnsi" w:cstheme="majorHAnsi"/>
          <w:bCs/>
        </w:rPr>
      </w:pPr>
      <w:proofErr w:type="spellStart"/>
      <w:proofErr w:type="gramStart"/>
      <w:r>
        <w:rPr>
          <w:rFonts w:asciiTheme="minorHAnsi" w:hAnsiTheme="minorHAnsi" w:cstheme="minorHAnsi"/>
        </w:rPr>
        <w:t>Cevap:B</w:t>
      </w:r>
      <w:proofErr w:type="spellEnd"/>
      <w:proofErr w:type="gramEnd"/>
    </w:p>
    <w:p w:rsidR="00B6340B" w:rsidRPr="003125EC" w:rsidRDefault="00B6340B" w:rsidP="00B6340B">
      <w:pPr>
        <w:rPr>
          <w:rFonts w:asciiTheme="majorHAnsi" w:hAnsiTheme="majorHAnsi" w:cstheme="majorHAnsi"/>
        </w:rPr>
      </w:pPr>
      <w:r w:rsidRPr="003125EC">
        <w:rPr>
          <w:rFonts w:asciiTheme="majorHAnsi" w:hAnsiTheme="majorHAnsi" w:cstheme="majorHAnsi"/>
          <w:bCs/>
        </w:rPr>
        <w:t xml:space="preserve">5. Tablodaki bilgilerden </w:t>
      </w:r>
      <w:proofErr w:type="gramStart"/>
      <w:r w:rsidRPr="003125EC">
        <w:rPr>
          <w:rFonts w:asciiTheme="majorHAnsi" w:hAnsiTheme="majorHAnsi" w:cstheme="majorHAnsi"/>
        </w:rPr>
        <w:t>Tekalif</w:t>
      </w:r>
      <w:proofErr w:type="gramEnd"/>
      <w:r w:rsidRPr="003125EC">
        <w:rPr>
          <w:rFonts w:asciiTheme="majorHAnsi" w:hAnsiTheme="majorHAnsi" w:cstheme="majorHAnsi"/>
        </w:rPr>
        <w:t>-i Milliye emirlerince alınan eşyalar daha sonra geri ödenmediğine ulaşılamaz.</w:t>
      </w:r>
    </w:p>
    <w:p w:rsidR="00D75FAF" w:rsidRDefault="00D75FAF" w:rsidP="00D75FAF">
      <w:pPr>
        <w:rPr>
          <w:rFonts w:asciiTheme="majorHAnsi" w:hAnsiTheme="majorHAnsi" w:cstheme="majorHAnsi"/>
          <w:bCs/>
        </w:rPr>
      </w:pPr>
      <w:r>
        <w:rPr>
          <w:rFonts w:asciiTheme="minorHAnsi" w:hAnsiTheme="minorHAnsi" w:cstheme="minorHAnsi"/>
        </w:rPr>
        <w:t>Cevap: D</w:t>
      </w:r>
    </w:p>
    <w:p w:rsidR="00B6340B" w:rsidRDefault="00B6340B" w:rsidP="00B6340B">
      <w:pPr>
        <w:rPr>
          <w:rFonts w:asciiTheme="majorHAnsi" w:hAnsiTheme="majorHAnsi" w:cstheme="majorHAnsi"/>
          <w:bCs/>
        </w:rPr>
      </w:pPr>
      <w:r w:rsidRPr="003125EC">
        <w:rPr>
          <w:rFonts w:asciiTheme="majorHAnsi" w:hAnsiTheme="majorHAnsi" w:cstheme="majorHAnsi"/>
          <w:bCs/>
        </w:rPr>
        <w:t>6. I. TBMM</w:t>
      </w:r>
      <w:r w:rsidR="00EE6F1A">
        <w:rPr>
          <w:rFonts w:asciiTheme="majorHAnsi" w:hAnsiTheme="majorHAnsi" w:cstheme="majorHAnsi"/>
          <w:bCs/>
        </w:rPr>
        <w:t>’nin</w:t>
      </w:r>
      <w:r w:rsidRPr="003125EC">
        <w:rPr>
          <w:rFonts w:asciiTheme="majorHAnsi" w:hAnsiTheme="majorHAnsi" w:cstheme="majorHAnsi"/>
          <w:bCs/>
        </w:rPr>
        <w:t>, 29 Nisan 1920’de çıkardığı Hıyanet-i Vataniye Kanunu ile güçler birliği ilkesini benimsediğine ve hukuk devleti anlayışına sahip olduğuna ulaşılabilir.</w:t>
      </w:r>
    </w:p>
    <w:p w:rsidR="00D75FAF" w:rsidRPr="003125EC" w:rsidRDefault="00D75FAF" w:rsidP="00D75FAF">
      <w:pPr>
        <w:rPr>
          <w:rFonts w:asciiTheme="majorHAnsi" w:hAnsiTheme="majorHAnsi" w:cstheme="majorHAnsi"/>
          <w:bCs/>
        </w:rPr>
      </w:pPr>
      <w:r>
        <w:rPr>
          <w:rFonts w:asciiTheme="minorHAnsi" w:hAnsiTheme="minorHAnsi" w:cstheme="minorHAnsi"/>
        </w:rPr>
        <w:t>Cevap:</w:t>
      </w:r>
      <w:r w:rsidR="00EE6F1A">
        <w:rPr>
          <w:rFonts w:asciiTheme="minorHAnsi" w:hAnsiTheme="minorHAnsi" w:cstheme="minorHAnsi"/>
        </w:rPr>
        <w:t xml:space="preserve"> B</w:t>
      </w:r>
    </w:p>
    <w:p w:rsidR="001778E5" w:rsidRDefault="001778E5" w:rsidP="00B6340B">
      <w:pPr>
        <w:rPr>
          <w:rFonts w:asciiTheme="majorHAnsi" w:hAnsiTheme="majorHAnsi" w:cstheme="majorHAnsi"/>
          <w:position w:val="-4"/>
        </w:rPr>
      </w:pPr>
      <w:r w:rsidRPr="003125EC">
        <w:rPr>
          <w:rFonts w:asciiTheme="majorHAnsi" w:hAnsiTheme="majorHAnsi" w:cstheme="majorHAnsi"/>
          <w:bCs/>
        </w:rPr>
        <w:t xml:space="preserve">7. Paragrafta verilen Osmanlı hukuku ile ilgili bilgilere bakılarak </w:t>
      </w:r>
      <w:r w:rsidRPr="003125EC">
        <w:rPr>
          <w:rFonts w:asciiTheme="majorHAnsi" w:hAnsiTheme="majorHAnsi" w:cstheme="majorHAnsi"/>
          <w:position w:val="-4"/>
        </w:rPr>
        <w:t>bütün mahkemelerin tek bir mahkeme adı altında birleştirildiğine ulaşılamaz.</w:t>
      </w:r>
    </w:p>
    <w:p w:rsidR="00D75FAF" w:rsidRPr="003125EC" w:rsidRDefault="00D75FAF" w:rsidP="00D75FAF">
      <w:pPr>
        <w:rPr>
          <w:rFonts w:asciiTheme="majorHAnsi" w:hAnsiTheme="majorHAnsi" w:cstheme="majorHAnsi"/>
          <w:position w:val="-4"/>
        </w:rPr>
      </w:pPr>
      <w:r>
        <w:rPr>
          <w:rFonts w:asciiTheme="minorHAnsi" w:hAnsiTheme="minorHAnsi" w:cstheme="minorHAnsi"/>
        </w:rPr>
        <w:t>Cevap: C</w:t>
      </w:r>
    </w:p>
    <w:p w:rsidR="001778E5" w:rsidRDefault="001778E5" w:rsidP="00B6340B">
      <w:pPr>
        <w:rPr>
          <w:rFonts w:asciiTheme="majorHAnsi" w:hAnsiTheme="majorHAnsi" w:cstheme="majorHAnsi"/>
          <w:position w:val="-4"/>
        </w:rPr>
      </w:pPr>
      <w:r w:rsidRPr="003125EC">
        <w:rPr>
          <w:rFonts w:asciiTheme="majorHAnsi" w:hAnsiTheme="majorHAnsi" w:cstheme="majorHAnsi"/>
          <w:position w:val="-4"/>
        </w:rPr>
        <w:t>8. Sakarya Meydan Savaşı ile ilgili</w:t>
      </w:r>
      <w:r w:rsidR="00162F6B" w:rsidRPr="003125EC">
        <w:rPr>
          <w:rFonts w:asciiTheme="majorHAnsi" w:hAnsiTheme="majorHAnsi" w:cstheme="majorHAnsi"/>
          <w:position w:val="-4"/>
        </w:rPr>
        <w:t xml:space="preserve"> metinden</w:t>
      </w:r>
      <w:r w:rsidRPr="003125EC">
        <w:rPr>
          <w:rFonts w:asciiTheme="majorHAnsi" w:hAnsiTheme="majorHAnsi" w:cstheme="majorHAnsi"/>
          <w:color w:val="FF0000"/>
          <w:position w:val="-4"/>
        </w:rPr>
        <w:t xml:space="preserve"> </w:t>
      </w:r>
      <w:r w:rsidRPr="003125EC">
        <w:rPr>
          <w:rFonts w:asciiTheme="majorHAnsi" w:hAnsiTheme="majorHAnsi" w:cstheme="majorHAnsi"/>
          <w:position w:val="-4"/>
        </w:rPr>
        <w:t>savaşın sonunda Yunan ordusunun Sakarya Irmağı'nın batısına atıldığına ulaşılamaz</w:t>
      </w:r>
      <w:r w:rsidR="00162F6B" w:rsidRPr="003125EC">
        <w:rPr>
          <w:rFonts w:asciiTheme="majorHAnsi" w:hAnsiTheme="majorHAnsi" w:cstheme="majorHAnsi"/>
          <w:position w:val="-4"/>
        </w:rPr>
        <w:t>.</w:t>
      </w:r>
    </w:p>
    <w:p w:rsidR="00E142B9" w:rsidRPr="003125EC" w:rsidRDefault="00E142B9" w:rsidP="00B6340B">
      <w:pPr>
        <w:rPr>
          <w:rFonts w:asciiTheme="majorHAnsi" w:hAnsiTheme="majorHAnsi" w:cstheme="majorHAnsi"/>
          <w:bCs/>
        </w:rPr>
      </w:pPr>
      <w:r>
        <w:rPr>
          <w:rFonts w:asciiTheme="majorHAnsi" w:hAnsiTheme="majorHAnsi" w:cstheme="majorHAnsi"/>
          <w:position w:val="-4"/>
        </w:rPr>
        <w:t>Cevap: D</w:t>
      </w:r>
    </w:p>
    <w:p w:rsidR="00B6340B" w:rsidRDefault="00162F6B" w:rsidP="00162F6B">
      <w:pPr>
        <w:rPr>
          <w:rFonts w:asciiTheme="majorHAnsi" w:hAnsiTheme="majorHAnsi" w:cstheme="majorHAnsi"/>
          <w:bCs/>
        </w:rPr>
      </w:pPr>
      <w:r w:rsidRPr="003125EC">
        <w:rPr>
          <w:rFonts w:asciiTheme="majorHAnsi" w:hAnsiTheme="majorHAnsi" w:cstheme="majorHAnsi"/>
          <w:bCs/>
        </w:rPr>
        <w:t>9. Mustafa Kemal’</w:t>
      </w:r>
      <w:r w:rsidR="003125EC" w:rsidRPr="003125EC">
        <w:rPr>
          <w:rFonts w:asciiTheme="majorHAnsi" w:hAnsiTheme="majorHAnsi" w:cstheme="majorHAnsi"/>
          <w:bCs/>
        </w:rPr>
        <w:t xml:space="preserve">in </w:t>
      </w:r>
      <w:r w:rsidRPr="003125EC">
        <w:rPr>
          <w:rFonts w:asciiTheme="majorHAnsi" w:hAnsiTheme="majorHAnsi" w:cstheme="majorHAnsi"/>
          <w:bCs/>
        </w:rPr>
        <w:t>“Türkiye Cumhuriyeti’nde, herkes Allah’a istediği gibi ibadet eder. Hiç kimseye dinsel düşüncelerinden dolayı bir şey yapılamaz. Türkiye Cumhuriyeti’nin resmî dini yoktur. Türkiye’de, bir kimsenin düşüncesini zorla başkalarına kabul ettirmesine izin verilemez.” (1930)</w:t>
      </w:r>
      <w:r w:rsidR="003125EC" w:rsidRPr="003125EC">
        <w:rPr>
          <w:rFonts w:asciiTheme="majorHAnsi" w:hAnsiTheme="majorHAnsi" w:cstheme="majorHAnsi"/>
          <w:bCs/>
        </w:rPr>
        <w:t xml:space="preserve"> sözü milliyetçilik ilkesiyle ilgili değildir.</w:t>
      </w:r>
    </w:p>
    <w:p w:rsidR="00E142B9" w:rsidRPr="003125EC" w:rsidRDefault="00E142B9" w:rsidP="00162F6B">
      <w:pPr>
        <w:rPr>
          <w:rFonts w:asciiTheme="majorHAnsi" w:hAnsiTheme="majorHAnsi" w:cstheme="majorHAnsi"/>
          <w:bCs/>
        </w:rPr>
      </w:pPr>
      <w:r>
        <w:rPr>
          <w:rFonts w:asciiTheme="majorHAnsi" w:hAnsiTheme="majorHAnsi" w:cstheme="majorHAnsi"/>
          <w:bCs/>
        </w:rPr>
        <w:t>Cevap: A</w:t>
      </w:r>
    </w:p>
    <w:p w:rsidR="003125EC" w:rsidRDefault="003125EC" w:rsidP="003125EC">
      <w:pPr>
        <w:rPr>
          <w:rFonts w:asciiTheme="majorHAnsi" w:hAnsiTheme="majorHAnsi" w:cstheme="majorHAnsi"/>
          <w:bCs/>
        </w:rPr>
      </w:pPr>
      <w:r w:rsidRPr="003125EC">
        <w:rPr>
          <w:rFonts w:asciiTheme="majorHAnsi" w:hAnsiTheme="majorHAnsi" w:cstheme="majorHAnsi"/>
          <w:bCs/>
        </w:rPr>
        <w:t>10. Nutuk adlı eserde anlatılanlardan</w:t>
      </w:r>
      <w:r w:rsidRPr="003125EC">
        <w:rPr>
          <w:rFonts w:asciiTheme="majorHAnsi" w:hAnsiTheme="majorHAnsi" w:cstheme="majorHAnsi"/>
        </w:rPr>
        <w:t xml:space="preserve"> </w:t>
      </w:r>
      <w:r w:rsidRPr="003125EC">
        <w:rPr>
          <w:rFonts w:asciiTheme="majorHAnsi" w:hAnsiTheme="majorHAnsi" w:cstheme="majorHAnsi"/>
          <w:bCs/>
        </w:rPr>
        <w:t xml:space="preserve">Teşkilat-ı </w:t>
      </w:r>
      <w:proofErr w:type="spellStart"/>
      <w:r w:rsidRPr="003125EC">
        <w:rPr>
          <w:rFonts w:asciiTheme="majorHAnsi" w:hAnsiTheme="majorHAnsi" w:cstheme="majorHAnsi"/>
          <w:bCs/>
        </w:rPr>
        <w:t>Esasiye’ye</w:t>
      </w:r>
      <w:proofErr w:type="spellEnd"/>
      <w:r w:rsidRPr="003125EC">
        <w:rPr>
          <w:rFonts w:asciiTheme="majorHAnsi" w:hAnsiTheme="majorHAnsi" w:cstheme="majorHAnsi"/>
          <w:bCs/>
        </w:rPr>
        <w:t xml:space="preserve"> göre egemenliğin millete ait olduğu belirtildiğine, yeni kurulan Türk Devletinin hızla demokratikleşme çabalarına giriştiğine, Mustafa Kemal’in saltanatın kaldırılma nedenlerini mecliste yaptığı konuşmada belirttiğine ve saltanatın halifelik makamı ile ayrılarak kaldırıldığına ulaşılabilir.</w:t>
      </w:r>
    </w:p>
    <w:p w:rsidR="00E142B9" w:rsidRPr="003125EC" w:rsidRDefault="00E142B9" w:rsidP="003125EC">
      <w:pPr>
        <w:rPr>
          <w:rFonts w:asciiTheme="majorHAnsi" w:hAnsiTheme="majorHAnsi" w:cstheme="majorHAnsi"/>
          <w:bCs/>
        </w:rPr>
      </w:pPr>
      <w:r>
        <w:rPr>
          <w:rFonts w:asciiTheme="majorHAnsi" w:hAnsiTheme="majorHAnsi" w:cstheme="majorHAnsi"/>
          <w:bCs/>
        </w:rPr>
        <w:t>Cevap: D</w:t>
      </w:r>
    </w:p>
    <w:p w:rsidR="00B6340B" w:rsidRPr="00B6340B" w:rsidRDefault="00B6340B" w:rsidP="00B6340B">
      <w:pPr>
        <w:rPr>
          <w:rFonts w:ascii="MyriadPro-Bold" w:hAnsi="MyriadPro-Bold" w:cs="MyriadPro-Bold"/>
          <w:b/>
          <w:bCs/>
        </w:rPr>
      </w:pPr>
    </w:p>
    <w:sectPr w:rsidR="00B6340B" w:rsidRPr="00B634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EE"/>
    <w:family w:val="auto"/>
    <w:notTrueType/>
    <w:pitch w:val="default"/>
    <w:sig w:usb0="00000005" w:usb1="00000000" w:usb2="00000000" w:usb3="00000000" w:csb0="00000012"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yriadPro-Bold">
    <w:panose1 w:val="00000000000000000000"/>
    <w:charset w:val="A2"/>
    <w:family w:val="swiss"/>
    <w:notTrueType/>
    <w:pitch w:val="default"/>
    <w:sig w:usb0="00000005" w:usb1="00000000" w:usb2="00000000" w:usb3="00000000" w:csb0="0000001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40B"/>
    <w:rsid w:val="00001E8A"/>
    <w:rsid w:val="00004943"/>
    <w:rsid w:val="00007EFA"/>
    <w:rsid w:val="00013276"/>
    <w:rsid w:val="00024316"/>
    <w:rsid w:val="00050C54"/>
    <w:rsid w:val="000736E7"/>
    <w:rsid w:val="00094B63"/>
    <w:rsid w:val="000A7500"/>
    <w:rsid w:val="000C36A4"/>
    <w:rsid w:val="000D4D6D"/>
    <w:rsid w:val="000E5C17"/>
    <w:rsid w:val="000F7C6E"/>
    <w:rsid w:val="00105079"/>
    <w:rsid w:val="001117F0"/>
    <w:rsid w:val="00120EB3"/>
    <w:rsid w:val="00125C11"/>
    <w:rsid w:val="001311CF"/>
    <w:rsid w:val="00143BCC"/>
    <w:rsid w:val="001568BF"/>
    <w:rsid w:val="00162F6B"/>
    <w:rsid w:val="00172A3A"/>
    <w:rsid w:val="001778E5"/>
    <w:rsid w:val="00186022"/>
    <w:rsid w:val="001926C7"/>
    <w:rsid w:val="001A7EA3"/>
    <w:rsid w:val="001D03D3"/>
    <w:rsid w:val="001F7BD9"/>
    <w:rsid w:val="0020242B"/>
    <w:rsid w:val="00212E47"/>
    <w:rsid w:val="00233C8A"/>
    <w:rsid w:val="00235782"/>
    <w:rsid w:val="00241511"/>
    <w:rsid w:val="002533EA"/>
    <w:rsid w:val="002C449B"/>
    <w:rsid w:val="002E29AD"/>
    <w:rsid w:val="00304281"/>
    <w:rsid w:val="00304E7A"/>
    <w:rsid w:val="003112E1"/>
    <w:rsid w:val="003125EC"/>
    <w:rsid w:val="00317044"/>
    <w:rsid w:val="00320435"/>
    <w:rsid w:val="00327D17"/>
    <w:rsid w:val="00331AFF"/>
    <w:rsid w:val="003477E2"/>
    <w:rsid w:val="00351A82"/>
    <w:rsid w:val="00351D1E"/>
    <w:rsid w:val="0036314F"/>
    <w:rsid w:val="003652F4"/>
    <w:rsid w:val="00370621"/>
    <w:rsid w:val="00377903"/>
    <w:rsid w:val="00383962"/>
    <w:rsid w:val="003A5582"/>
    <w:rsid w:val="003E2103"/>
    <w:rsid w:val="0040022B"/>
    <w:rsid w:val="00414E71"/>
    <w:rsid w:val="00423F23"/>
    <w:rsid w:val="00430695"/>
    <w:rsid w:val="004423BF"/>
    <w:rsid w:val="004465A6"/>
    <w:rsid w:val="004546EB"/>
    <w:rsid w:val="0046655C"/>
    <w:rsid w:val="00470441"/>
    <w:rsid w:val="00474220"/>
    <w:rsid w:val="004879EB"/>
    <w:rsid w:val="00493D30"/>
    <w:rsid w:val="004B4E35"/>
    <w:rsid w:val="004C4C9F"/>
    <w:rsid w:val="004D311D"/>
    <w:rsid w:val="004D3E28"/>
    <w:rsid w:val="004E3DB0"/>
    <w:rsid w:val="004E6B08"/>
    <w:rsid w:val="004F0DF7"/>
    <w:rsid w:val="00522282"/>
    <w:rsid w:val="00533599"/>
    <w:rsid w:val="00536E15"/>
    <w:rsid w:val="00553FB8"/>
    <w:rsid w:val="00555913"/>
    <w:rsid w:val="0056768E"/>
    <w:rsid w:val="005825C0"/>
    <w:rsid w:val="00582F96"/>
    <w:rsid w:val="0058751B"/>
    <w:rsid w:val="005A4165"/>
    <w:rsid w:val="005A6297"/>
    <w:rsid w:val="005A6D3D"/>
    <w:rsid w:val="005B7D1D"/>
    <w:rsid w:val="005D23D7"/>
    <w:rsid w:val="005D25FC"/>
    <w:rsid w:val="005E3AE8"/>
    <w:rsid w:val="00606123"/>
    <w:rsid w:val="006201F5"/>
    <w:rsid w:val="00626450"/>
    <w:rsid w:val="006308D9"/>
    <w:rsid w:val="00657369"/>
    <w:rsid w:val="00660161"/>
    <w:rsid w:val="0066099D"/>
    <w:rsid w:val="00660A0A"/>
    <w:rsid w:val="00662DB7"/>
    <w:rsid w:val="00663C08"/>
    <w:rsid w:val="00664C8B"/>
    <w:rsid w:val="0067460F"/>
    <w:rsid w:val="00683ADA"/>
    <w:rsid w:val="0069413D"/>
    <w:rsid w:val="006A6990"/>
    <w:rsid w:val="006B4A55"/>
    <w:rsid w:val="006B631D"/>
    <w:rsid w:val="006D6EE6"/>
    <w:rsid w:val="006F787B"/>
    <w:rsid w:val="00712AED"/>
    <w:rsid w:val="00744154"/>
    <w:rsid w:val="00747337"/>
    <w:rsid w:val="00754173"/>
    <w:rsid w:val="00766A17"/>
    <w:rsid w:val="0076752B"/>
    <w:rsid w:val="00777D0A"/>
    <w:rsid w:val="0078259A"/>
    <w:rsid w:val="0079009C"/>
    <w:rsid w:val="007942EF"/>
    <w:rsid w:val="007A3570"/>
    <w:rsid w:val="007B54FA"/>
    <w:rsid w:val="007B7C14"/>
    <w:rsid w:val="007D5618"/>
    <w:rsid w:val="00806742"/>
    <w:rsid w:val="00823A7B"/>
    <w:rsid w:val="0083284A"/>
    <w:rsid w:val="00854D9C"/>
    <w:rsid w:val="0088419C"/>
    <w:rsid w:val="008A2625"/>
    <w:rsid w:val="008B2DB5"/>
    <w:rsid w:val="008B3ABC"/>
    <w:rsid w:val="008D15EC"/>
    <w:rsid w:val="008E5001"/>
    <w:rsid w:val="00900EF8"/>
    <w:rsid w:val="00914325"/>
    <w:rsid w:val="00975721"/>
    <w:rsid w:val="00986EC3"/>
    <w:rsid w:val="009A3007"/>
    <w:rsid w:val="009C7303"/>
    <w:rsid w:val="009F183A"/>
    <w:rsid w:val="009F4A8F"/>
    <w:rsid w:val="00A15D55"/>
    <w:rsid w:val="00A2511F"/>
    <w:rsid w:val="00A274A4"/>
    <w:rsid w:val="00A41C26"/>
    <w:rsid w:val="00A64F2A"/>
    <w:rsid w:val="00AC2506"/>
    <w:rsid w:val="00AC5E71"/>
    <w:rsid w:val="00AD11CB"/>
    <w:rsid w:val="00AE3791"/>
    <w:rsid w:val="00AE7A64"/>
    <w:rsid w:val="00B36BCB"/>
    <w:rsid w:val="00B40DD0"/>
    <w:rsid w:val="00B4262E"/>
    <w:rsid w:val="00B45C78"/>
    <w:rsid w:val="00B45D00"/>
    <w:rsid w:val="00B558C0"/>
    <w:rsid w:val="00B614D1"/>
    <w:rsid w:val="00B6186F"/>
    <w:rsid w:val="00B6201E"/>
    <w:rsid w:val="00B6340B"/>
    <w:rsid w:val="00B63EF0"/>
    <w:rsid w:val="00B745C8"/>
    <w:rsid w:val="00B84F1C"/>
    <w:rsid w:val="00BA4EA2"/>
    <w:rsid w:val="00BB5B34"/>
    <w:rsid w:val="00BE7305"/>
    <w:rsid w:val="00BE7C78"/>
    <w:rsid w:val="00BF0DC8"/>
    <w:rsid w:val="00BF4611"/>
    <w:rsid w:val="00BF5CD7"/>
    <w:rsid w:val="00BF797B"/>
    <w:rsid w:val="00C015E2"/>
    <w:rsid w:val="00C06277"/>
    <w:rsid w:val="00C162AE"/>
    <w:rsid w:val="00C20294"/>
    <w:rsid w:val="00C36530"/>
    <w:rsid w:val="00C40854"/>
    <w:rsid w:val="00C4142C"/>
    <w:rsid w:val="00C52841"/>
    <w:rsid w:val="00C61BDB"/>
    <w:rsid w:val="00C63B46"/>
    <w:rsid w:val="00C75FDA"/>
    <w:rsid w:val="00C8140A"/>
    <w:rsid w:val="00C94DEB"/>
    <w:rsid w:val="00CD6B4B"/>
    <w:rsid w:val="00CE5C12"/>
    <w:rsid w:val="00CF1A6F"/>
    <w:rsid w:val="00D029FF"/>
    <w:rsid w:val="00D426C5"/>
    <w:rsid w:val="00D451D4"/>
    <w:rsid w:val="00D75FAF"/>
    <w:rsid w:val="00D90E65"/>
    <w:rsid w:val="00DA46F4"/>
    <w:rsid w:val="00DA6741"/>
    <w:rsid w:val="00DD732A"/>
    <w:rsid w:val="00DE1EFC"/>
    <w:rsid w:val="00DF01BA"/>
    <w:rsid w:val="00E008F1"/>
    <w:rsid w:val="00E142B9"/>
    <w:rsid w:val="00E20327"/>
    <w:rsid w:val="00E31C0D"/>
    <w:rsid w:val="00E717CC"/>
    <w:rsid w:val="00E76598"/>
    <w:rsid w:val="00E87104"/>
    <w:rsid w:val="00E92161"/>
    <w:rsid w:val="00EA375B"/>
    <w:rsid w:val="00EB04C9"/>
    <w:rsid w:val="00EC504B"/>
    <w:rsid w:val="00EE5521"/>
    <w:rsid w:val="00EE6F1A"/>
    <w:rsid w:val="00F41E38"/>
    <w:rsid w:val="00F5583C"/>
    <w:rsid w:val="00F629B4"/>
    <w:rsid w:val="00F85A3C"/>
    <w:rsid w:val="00FB49A8"/>
    <w:rsid w:val="00FC14C5"/>
    <w:rsid w:val="00FD5689"/>
    <w:rsid w:val="00FE7E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3407B-884E-46D6-92C7-804E67A7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NewRomanPSMT" w:eastAsiaTheme="minorHAnsi" w:hAnsi="TimesNewRomanPSMT" w:cs="TimesNewRomanPSMT"/>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221</Words>
  <Characters>1593</Characters>
  <Application>Microsoft Office Word</Application>
  <DocSecurity>0</DocSecurity>
  <Lines>30</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5</cp:revision>
  <dcterms:created xsi:type="dcterms:W3CDTF">2021-01-01T19:13:00Z</dcterms:created>
  <dcterms:modified xsi:type="dcterms:W3CDTF">2021-03-22T15:39:00Z</dcterms:modified>
</cp:coreProperties>
</file>